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61F2" w:rsidTr="001961F2">
        <w:tc>
          <w:tcPr>
            <w:tcW w:w="4508" w:type="dxa"/>
          </w:tcPr>
          <w:p w:rsidR="001961F2" w:rsidRPr="001961F2" w:rsidRDefault="001961F2" w:rsidP="001961F2">
            <w:pPr>
              <w:rPr>
                <w:b/>
                <w:sz w:val="32"/>
              </w:rPr>
            </w:pPr>
            <w:r w:rsidRPr="001961F2">
              <w:rPr>
                <w:b/>
                <w:sz w:val="32"/>
              </w:rPr>
              <w:t xml:space="preserve">MEDIA RELEASE </w:t>
            </w:r>
          </w:p>
          <w:p w:rsidR="001961F2" w:rsidRDefault="001961F2" w:rsidP="001961F2"/>
          <w:p w:rsidR="001961F2" w:rsidRPr="001961F2" w:rsidRDefault="001961F2" w:rsidP="001961F2">
            <w:pPr>
              <w:rPr>
                <w:b/>
                <w:color w:val="808080" w:themeColor="background1" w:themeShade="80"/>
              </w:rPr>
            </w:pPr>
            <w:r w:rsidRPr="001961F2">
              <w:rPr>
                <w:b/>
                <w:color w:val="808080" w:themeColor="background1" w:themeShade="80"/>
              </w:rPr>
              <w:t xml:space="preserve">28 </w:t>
            </w:r>
            <w:r>
              <w:rPr>
                <w:b/>
                <w:color w:val="808080" w:themeColor="background1" w:themeShade="80"/>
              </w:rPr>
              <w:t>MAY</w:t>
            </w:r>
            <w:r w:rsidRPr="001961F2">
              <w:rPr>
                <w:b/>
                <w:color w:val="808080" w:themeColor="background1" w:themeShade="80"/>
              </w:rPr>
              <w:t xml:space="preserve"> 2015</w:t>
            </w:r>
          </w:p>
          <w:p w:rsidR="001961F2" w:rsidRDefault="001961F2"/>
        </w:tc>
        <w:tc>
          <w:tcPr>
            <w:tcW w:w="4508" w:type="dxa"/>
          </w:tcPr>
          <w:p w:rsidR="001961F2" w:rsidRDefault="001961F2">
            <w:r>
              <w:rPr>
                <w:noProof/>
                <w:lang w:eastAsia="en-N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0</wp:posOffset>
                  </wp:positionV>
                  <wp:extent cx="1619250" cy="464185"/>
                  <wp:effectExtent l="0" t="0" r="0" b="0"/>
                  <wp:wrapThrough wrapText="bothSides">
                    <wp:wrapPolygon edited="0">
                      <wp:start x="0" y="0"/>
                      <wp:lineTo x="0" y="20389"/>
                      <wp:lineTo x="21346" y="20389"/>
                      <wp:lineTo x="2134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wa_NZ logo 230px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961F2" w:rsidRDefault="001961F2"/>
    <w:p w:rsidR="00DB190B" w:rsidRPr="00DB190B" w:rsidRDefault="00DB190B">
      <w:pPr>
        <w:rPr>
          <w:b/>
          <w:sz w:val="32"/>
        </w:rPr>
      </w:pPr>
      <w:r w:rsidRPr="00DB190B">
        <w:rPr>
          <w:b/>
          <w:sz w:val="32"/>
        </w:rPr>
        <w:t>Historic research data discovered</w:t>
      </w:r>
    </w:p>
    <w:p w:rsidR="00F35D19" w:rsidRDefault="00F35D19" w:rsidP="009B3E4D">
      <w:pPr>
        <w:pStyle w:val="PlainText"/>
      </w:pPr>
      <w:r>
        <w:t xml:space="preserve">A climate scientist at NIWA’s Lauder Station research centre in Central Otago has </w:t>
      </w:r>
      <w:r w:rsidR="009B3E4D">
        <w:t xml:space="preserve">stumbled across </w:t>
      </w:r>
      <w:r>
        <w:t>the</w:t>
      </w:r>
      <w:r w:rsidR="009B3E4D">
        <w:t xml:space="preserve"> oldest know</w:t>
      </w:r>
      <w:r>
        <w:t>n</w:t>
      </w:r>
      <w:r w:rsidR="009B3E4D">
        <w:t xml:space="preserve"> </w:t>
      </w:r>
      <w:r>
        <w:t>mid-</w:t>
      </w:r>
      <w:r w:rsidR="009B3E4D">
        <w:t>infra-red spectra</w:t>
      </w:r>
      <w:r>
        <w:t xml:space="preserve"> – </w:t>
      </w:r>
      <w:r w:rsidR="00DB190B">
        <w:t xml:space="preserve">scientific </w:t>
      </w:r>
      <w:r>
        <w:t>readings t</w:t>
      </w:r>
      <w:r w:rsidR="009B3E4D">
        <w:t xml:space="preserve">aken </w:t>
      </w:r>
      <w:r>
        <w:t xml:space="preserve">30 years ago </w:t>
      </w:r>
      <w:r w:rsidR="009B3E4D">
        <w:t>on 29 May 1985</w:t>
      </w:r>
      <w:r>
        <w:t>.</w:t>
      </w:r>
    </w:p>
    <w:p w:rsidR="00F35D19" w:rsidRDefault="00F35D19" w:rsidP="009B3E4D">
      <w:pPr>
        <w:pStyle w:val="PlainText"/>
      </w:pPr>
    </w:p>
    <w:p w:rsidR="00F35D19" w:rsidRDefault="00F35D19" w:rsidP="00F35D19">
      <w:pPr>
        <w:pStyle w:val="PlainText"/>
      </w:pPr>
      <w:r>
        <w:t xml:space="preserve">Atmospheric technician Dan Smale rediscovered the data </w:t>
      </w:r>
      <w:r w:rsidR="009B3E4D">
        <w:t>whil</w:t>
      </w:r>
      <w:r>
        <w:t xml:space="preserve">e </w:t>
      </w:r>
      <w:r w:rsidR="009B3E4D">
        <w:t xml:space="preserve">archiving and updating </w:t>
      </w:r>
      <w:r>
        <w:t xml:space="preserve">historical archives at the high-country observatory, where world-class atmospheric data is collected and analysed to add to knowledge about global climate change. </w:t>
      </w:r>
    </w:p>
    <w:p w:rsidR="0078520C" w:rsidRDefault="0078520C" w:rsidP="00AB145B">
      <w:pPr>
        <w:pStyle w:val="PlainText"/>
      </w:pPr>
      <w:bookmarkStart w:id="0" w:name="_GoBack"/>
      <w:bookmarkEnd w:id="0"/>
    </w:p>
    <w:p w:rsidR="0078520C" w:rsidRDefault="0078520C" w:rsidP="00AB145B">
      <w:pPr>
        <w:pStyle w:val="PlainText"/>
      </w:pPr>
      <w:r>
        <w:t>“</w:t>
      </w:r>
      <w:r w:rsidR="00AB145B">
        <w:t>Molecul</w:t>
      </w:r>
      <w:r w:rsidR="00FC4E0D">
        <w:t>es in the atmosphere absorb sun</w:t>
      </w:r>
      <w:r w:rsidR="00AB145B">
        <w:t>light. Each molecule</w:t>
      </w:r>
      <w:r w:rsidR="001265AB">
        <w:t xml:space="preserve"> -- </w:t>
      </w:r>
      <w:r w:rsidR="00AB145B">
        <w:t xml:space="preserve">such as </w:t>
      </w:r>
      <w:r>
        <w:t>w</w:t>
      </w:r>
      <w:r w:rsidR="00AB145B">
        <w:t xml:space="preserve">ater vapour, </w:t>
      </w:r>
      <w:r>
        <w:t>o</w:t>
      </w:r>
      <w:r w:rsidR="00AB145B">
        <w:t xml:space="preserve">zone, </w:t>
      </w:r>
      <w:r>
        <w:t>c</w:t>
      </w:r>
      <w:r w:rsidR="00AB145B">
        <w:t xml:space="preserve">arbon dioxide, </w:t>
      </w:r>
      <w:r>
        <w:t>m</w:t>
      </w:r>
      <w:r w:rsidR="00AB145B">
        <w:t>ethane</w:t>
      </w:r>
      <w:r w:rsidR="001265AB">
        <w:t xml:space="preserve"> --</w:t>
      </w:r>
      <w:r w:rsidR="00AB145B">
        <w:t xml:space="preserve"> has a different absorption </w:t>
      </w:r>
      <w:r w:rsidR="001265AB">
        <w:t>‘</w:t>
      </w:r>
      <w:r w:rsidR="00AB145B">
        <w:t>fingerprint</w:t>
      </w:r>
      <w:r w:rsidR="001265AB">
        <w:t>’ that is measureable</w:t>
      </w:r>
      <w:r>
        <w:t xml:space="preserve">,” </w:t>
      </w:r>
      <w:r w:rsidR="001265AB">
        <w:t>he said</w:t>
      </w:r>
      <w:r w:rsidR="00AB145B">
        <w:t xml:space="preserve">. </w:t>
      </w:r>
    </w:p>
    <w:p w:rsidR="0078520C" w:rsidRDefault="0078520C" w:rsidP="00AB145B">
      <w:pPr>
        <w:pStyle w:val="PlainText"/>
      </w:pPr>
    </w:p>
    <w:p w:rsidR="00E9220E" w:rsidRDefault="00E9220E" w:rsidP="00E9220E">
      <w:pPr>
        <w:pStyle w:val="PlainText"/>
      </w:pPr>
      <w:r>
        <w:t>Infra-red spectra measurements are collected by an instrument called a Fourier transform interferometer and profile the sunlight-absorbing molecules in the atmosphere.</w:t>
      </w:r>
    </w:p>
    <w:p w:rsidR="00E9220E" w:rsidRDefault="00E9220E" w:rsidP="00E9220E">
      <w:pPr>
        <w:pStyle w:val="PlainText"/>
      </w:pPr>
      <w:r>
        <w:t xml:space="preserve"> </w:t>
      </w:r>
    </w:p>
    <w:p w:rsidR="001265AB" w:rsidRDefault="0078520C" w:rsidP="00E9220E">
      <w:pPr>
        <w:pStyle w:val="PlainText"/>
      </w:pPr>
      <w:r>
        <w:t>“</w:t>
      </w:r>
      <w:r w:rsidR="00AB145B">
        <w:t>By measuring these absorptions we can say how much of a molecule is in the atmosphere</w:t>
      </w:r>
      <w:r w:rsidR="001265AB">
        <w:t xml:space="preserve">,” says </w:t>
      </w:r>
      <w:r w:rsidR="00B670C2">
        <w:t>Mr Smale</w:t>
      </w:r>
      <w:r w:rsidR="00AB145B">
        <w:t xml:space="preserve">. </w:t>
      </w:r>
      <w:r w:rsidR="001265AB">
        <w:t>“</w:t>
      </w:r>
      <w:r w:rsidR="00AB145B">
        <w:t>This is a well-established technique called spectroscopy.</w:t>
      </w:r>
      <w:r w:rsidR="001265AB">
        <w:t>”</w:t>
      </w:r>
      <w:r w:rsidR="00AB145B">
        <w:t xml:space="preserve"> </w:t>
      </w:r>
    </w:p>
    <w:p w:rsidR="001265AB" w:rsidRDefault="001265AB" w:rsidP="00E9220E">
      <w:pPr>
        <w:pStyle w:val="PlainText"/>
      </w:pPr>
    </w:p>
    <w:p w:rsidR="00AB145B" w:rsidRDefault="00AB145B" w:rsidP="00E9220E">
      <w:pPr>
        <w:pStyle w:val="PlainText"/>
      </w:pPr>
      <w:r>
        <w:t xml:space="preserve">Spectroscopic gas measurements can be made in the UV, </w:t>
      </w:r>
      <w:r w:rsidR="0078520C">
        <w:t>visible and i</w:t>
      </w:r>
      <w:r>
        <w:t xml:space="preserve">nfrared wavelength regions. Many gases </w:t>
      </w:r>
      <w:r w:rsidR="0078520C">
        <w:t xml:space="preserve">of interest </w:t>
      </w:r>
      <w:r>
        <w:t>in the atmosphere absorb infra-red light,</w:t>
      </w:r>
      <w:r w:rsidR="001265AB">
        <w:t xml:space="preserve"> so </w:t>
      </w:r>
      <w:r>
        <w:t>we measure in the infra</w:t>
      </w:r>
      <w:r w:rsidR="0078520C">
        <w:t>-</w:t>
      </w:r>
      <w:r>
        <w:t xml:space="preserve">red. </w:t>
      </w:r>
    </w:p>
    <w:p w:rsidR="00AB145B" w:rsidRDefault="00AB145B" w:rsidP="00AB145B">
      <w:pPr>
        <w:pStyle w:val="PlainText"/>
      </w:pPr>
    </w:p>
    <w:p w:rsidR="00CF57BC" w:rsidRDefault="00CF57BC" w:rsidP="00AB145B">
      <w:pPr>
        <w:pStyle w:val="PlainText"/>
      </w:pPr>
      <w:r>
        <w:t xml:space="preserve">In the 1980s infra-red measurements revealed the gases responsible for destroying ozone. There was international concern over the discovery of </w:t>
      </w:r>
      <w:r w:rsidR="001265AB">
        <w:t xml:space="preserve">a hole in </w:t>
      </w:r>
      <w:r>
        <w:t xml:space="preserve">the ozone </w:t>
      </w:r>
      <w:r w:rsidR="001265AB">
        <w:t>layer</w:t>
      </w:r>
      <w:r>
        <w:t>. Measurements made at Lauder and Scott Base by NIWA’s predecessor, the Department of Scientific and Industrial Research contributed to international research</w:t>
      </w:r>
      <w:r w:rsidR="001265AB">
        <w:t xml:space="preserve"> on the implications of the ozone hole</w:t>
      </w:r>
      <w:r>
        <w:t>.</w:t>
      </w:r>
    </w:p>
    <w:p w:rsidR="00CF57BC" w:rsidRDefault="00CF57BC" w:rsidP="00AB145B">
      <w:pPr>
        <w:pStyle w:val="PlainText"/>
      </w:pPr>
    </w:p>
    <w:p w:rsidR="00CF57BC" w:rsidRDefault="00AB145B" w:rsidP="00AB145B">
      <w:pPr>
        <w:pStyle w:val="PlainText"/>
      </w:pPr>
      <w:r>
        <w:t xml:space="preserve">Until this </w:t>
      </w:r>
      <w:r w:rsidR="001265AB">
        <w:t xml:space="preserve">most recent </w:t>
      </w:r>
      <w:r>
        <w:t xml:space="preserve">find, </w:t>
      </w:r>
      <w:r w:rsidR="00CF57BC">
        <w:t>NIWA</w:t>
      </w:r>
      <w:r>
        <w:t xml:space="preserve"> had raw spectra data back to 1990. The find of this additional data extend</w:t>
      </w:r>
      <w:r w:rsidR="00CF57BC">
        <w:t>s the</w:t>
      </w:r>
      <w:r>
        <w:t xml:space="preserve"> spectra record back another </w:t>
      </w:r>
      <w:r w:rsidR="00CF57BC">
        <w:t>five</w:t>
      </w:r>
      <w:r>
        <w:t xml:space="preserve"> years. </w:t>
      </w:r>
    </w:p>
    <w:p w:rsidR="00CF57BC" w:rsidRDefault="00CF57BC" w:rsidP="00AB145B">
      <w:pPr>
        <w:pStyle w:val="PlainText"/>
      </w:pPr>
    </w:p>
    <w:p w:rsidR="00D47BB1" w:rsidRDefault="00CF57BC" w:rsidP="00CF57BC">
      <w:pPr>
        <w:pStyle w:val="PlainText"/>
      </w:pPr>
      <w:r>
        <w:t>“</w:t>
      </w:r>
      <w:r w:rsidR="00AB145B">
        <w:t xml:space="preserve">By repeatedly taking infra-red data over time and analysing it to </w:t>
      </w:r>
      <w:r>
        <w:t>measure</w:t>
      </w:r>
      <w:r w:rsidR="00AB145B">
        <w:t xml:space="preserve"> gas amounts, we can see how gas amounts change over time</w:t>
      </w:r>
      <w:r w:rsidR="001265AB">
        <w:t>,</w:t>
      </w:r>
      <w:r>
        <w:t>”</w:t>
      </w:r>
      <w:r w:rsidR="001265AB">
        <w:t xml:space="preserve"> </w:t>
      </w:r>
      <w:r w:rsidR="00B670C2">
        <w:t>Mr Smale</w:t>
      </w:r>
      <w:r w:rsidR="001265AB">
        <w:t xml:space="preserve"> says.</w:t>
      </w:r>
      <w:r w:rsidR="00AB145B">
        <w:t xml:space="preserve"> </w:t>
      </w:r>
      <w:r w:rsidR="00D47BB1">
        <w:t>“It’s an exciting extension of climate science knowledge.”</w:t>
      </w:r>
    </w:p>
    <w:p w:rsidR="00D47BB1" w:rsidRDefault="00D47BB1" w:rsidP="00CF57BC">
      <w:pPr>
        <w:pStyle w:val="PlainText"/>
      </w:pPr>
      <w:r>
        <w:t xml:space="preserve"> </w:t>
      </w:r>
    </w:p>
    <w:p w:rsidR="00AB145B" w:rsidRDefault="00CF57BC" w:rsidP="00CF57BC">
      <w:pPr>
        <w:pStyle w:val="PlainText"/>
      </w:pPr>
      <w:r>
        <w:t xml:space="preserve">Over the past three decades there have been </w:t>
      </w:r>
      <w:r w:rsidR="00AB145B">
        <w:t>three major changes</w:t>
      </w:r>
      <w:r>
        <w:t xml:space="preserve"> in atmospheric research</w:t>
      </w:r>
      <w:r w:rsidR="00D47BB1">
        <w:t xml:space="preserve">, </w:t>
      </w:r>
      <w:r w:rsidR="00B670C2">
        <w:t>Mr Smale</w:t>
      </w:r>
      <w:r w:rsidR="00D47BB1">
        <w:t xml:space="preserve"> says</w:t>
      </w:r>
      <w:r w:rsidR="00AB145B">
        <w:t xml:space="preserve">: the science focus, a greater multi-disciplinary approach to research and the technology. </w:t>
      </w:r>
    </w:p>
    <w:p w:rsidR="00A57DB5" w:rsidRDefault="00A57DB5" w:rsidP="00CF57BC">
      <w:pPr>
        <w:pStyle w:val="PlainText"/>
      </w:pPr>
    </w:p>
    <w:p w:rsidR="00A57DB5" w:rsidRDefault="00AB145B" w:rsidP="00AB145B">
      <w:pPr>
        <w:pStyle w:val="PlainText"/>
      </w:pPr>
      <w:r>
        <w:t>T</w:t>
      </w:r>
      <w:r w:rsidR="00A57DB5">
        <w:t>he focus has shifted from ozone-</w:t>
      </w:r>
      <w:r>
        <w:t>hole research towards greenhouse gas and pollutant gas measurements. The same instrumentation and analysis methodol</w:t>
      </w:r>
      <w:r w:rsidR="00A57DB5">
        <w:t>ogies are used</w:t>
      </w:r>
      <w:r w:rsidR="00D47BB1">
        <w:t xml:space="preserve"> -- o</w:t>
      </w:r>
      <w:r w:rsidR="00A57DB5">
        <w:t>zone and ozone-</w:t>
      </w:r>
      <w:r>
        <w:t>destroying substances are still measured</w:t>
      </w:r>
      <w:r w:rsidR="00CF5E5D">
        <w:t xml:space="preserve"> --</w:t>
      </w:r>
      <w:r>
        <w:t xml:space="preserve"> but now the scope has expanded and more molecules are analysed. </w:t>
      </w:r>
    </w:p>
    <w:p w:rsidR="00A57DB5" w:rsidRDefault="00A57DB5" w:rsidP="00AB145B">
      <w:pPr>
        <w:pStyle w:val="PlainText"/>
      </w:pPr>
    </w:p>
    <w:p w:rsidR="00A57DB5" w:rsidRDefault="00AB145B" w:rsidP="00AB145B">
      <w:pPr>
        <w:pStyle w:val="PlainText"/>
      </w:pPr>
      <w:r>
        <w:t>There is now more collaborative work with atmospheric chemical modellers, comparing measurements to model simulations to understand the atmosphere better</w:t>
      </w:r>
      <w:r w:rsidR="00CF5E5D">
        <w:t>. Also,</w:t>
      </w:r>
      <w:r>
        <w:t xml:space="preserve"> the measurements are </w:t>
      </w:r>
      <w:r w:rsidR="00CF5E5D">
        <w:t xml:space="preserve">compared </w:t>
      </w:r>
      <w:r>
        <w:t xml:space="preserve">with increased numbers of satellite measurements. </w:t>
      </w:r>
      <w:r w:rsidR="00A57DB5">
        <w:br/>
      </w:r>
    </w:p>
    <w:p w:rsidR="00A57DB5" w:rsidRDefault="00AB145B" w:rsidP="00AB145B">
      <w:pPr>
        <w:pStyle w:val="PlainText"/>
      </w:pPr>
      <w:r>
        <w:t>But by far the biggest change is in the technology used. Whil</w:t>
      </w:r>
      <w:r w:rsidR="00A57DB5">
        <w:t>e</w:t>
      </w:r>
      <w:r>
        <w:t xml:space="preserve"> the fundamentals of the instrumentation are the same, there is a huge change in the amount </w:t>
      </w:r>
      <w:r w:rsidR="00A57DB5">
        <w:t xml:space="preserve">of </w:t>
      </w:r>
      <w:r>
        <w:t>measurements</w:t>
      </w:r>
      <w:r w:rsidR="00A57DB5">
        <w:t>, and the way they</w:t>
      </w:r>
      <w:r>
        <w:t xml:space="preserve"> are collected. </w:t>
      </w:r>
    </w:p>
    <w:p w:rsidR="00A57DB5" w:rsidRDefault="00A57DB5" w:rsidP="00AB145B">
      <w:pPr>
        <w:pStyle w:val="PlainText"/>
      </w:pPr>
    </w:p>
    <w:p w:rsidR="00D47BB1" w:rsidRDefault="00AB145B" w:rsidP="00AB145B">
      <w:pPr>
        <w:pStyle w:val="PlainText"/>
      </w:pPr>
      <w:r>
        <w:t>New instrumentation is more automated and ha</w:t>
      </w:r>
      <w:r w:rsidR="00A57DB5">
        <w:t>s</w:t>
      </w:r>
      <w:r>
        <w:t xml:space="preserve"> </w:t>
      </w:r>
      <w:r w:rsidR="00CF5E5D">
        <w:t>fewer</w:t>
      </w:r>
      <w:r>
        <w:t xml:space="preserve"> faults</w:t>
      </w:r>
      <w:r w:rsidR="00D47BB1">
        <w:t>, says Dan</w:t>
      </w:r>
      <w:r>
        <w:t>. In 1985 individual measureme</w:t>
      </w:r>
      <w:r w:rsidR="00A57DB5">
        <w:t>nts were stored on a 180</w:t>
      </w:r>
      <w:r w:rsidR="00D47BB1">
        <w:t xml:space="preserve">-kilobyte </w:t>
      </w:r>
      <w:r w:rsidR="00A57DB5">
        <w:t>5.25-</w:t>
      </w:r>
      <w:r>
        <w:t>inch floppy disk</w:t>
      </w:r>
      <w:r w:rsidR="00A57DB5">
        <w:t>; n</w:t>
      </w:r>
      <w:r>
        <w:t>ow all measurement data is stored on 1</w:t>
      </w:r>
      <w:r w:rsidR="00D47BB1">
        <w:t xml:space="preserve"> terabyte </w:t>
      </w:r>
      <w:r>
        <w:t xml:space="preserve">hard drives. The instruments in 1985 collected </w:t>
      </w:r>
      <w:r w:rsidR="00A57DB5">
        <w:t xml:space="preserve">only </w:t>
      </w:r>
      <w:r>
        <w:t>raw data</w:t>
      </w:r>
      <w:r w:rsidR="00A57DB5">
        <w:t>;</w:t>
      </w:r>
      <w:r>
        <w:t xml:space="preserve"> now computers attached to the current instruments handle the data 1000 times faster.</w:t>
      </w:r>
    </w:p>
    <w:p w:rsidR="00321B65" w:rsidRDefault="00321B65" w:rsidP="00AB145B">
      <w:pPr>
        <w:pStyle w:val="PlainText"/>
      </w:pPr>
    </w:p>
    <w:p w:rsidR="00321B65" w:rsidRDefault="00321B65" w:rsidP="00AB145B">
      <w:pPr>
        <w:pStyle w:val="PlainText"/>
      </w:pPr>
      <w:r>
        <w:t>ENDS</w:t>
      </w:r>
    </w:p>
    <w:p w:rsidR="00F77533" w:rsidRDefault="00F77533" w:rsidP="00AB145B">
      <w:pPr>
        <w:pStyle w:val="PlainText"/>
      </w:pPr>
    </w:p>
    <w:p w:rsidR="00F77533" w:rsidRPr="00F77533" w:rsidRDefault="00F77533" w:rsidP="00AB145B">
      <w:pPr>
        <w:pStyle w:val="PlainText"/>
        <w:rPr>
          <w:b/>
        </w:rPr>
      </w:pPr>
      <w:r w:rsidRPr="00F77533">
        <w:rPr>
          <w:b/>
        </w:rPr>
        <w:t>Image: NIWA Atmospheric Technician Dan Smale</w:t>
      </w:r>
    </w:p>
    <w:p w:rsidR="00F77533" w:rsidRDefault="00F77533" w:rsidP="00AB145B">
      <w:pPr>
        <w:pStyle w:val="PlainText"/>
      </w:pPr>
    </w:p>
    <w:p w:rsidR="00F77533" w:rsidRDefault="00321B65" w:rsidP="00AB145B">
      <w:pPr>
        <w:pStyle w:val="PlainText"/>
      </w:pPr>
      <w:r>
        <w:rPr>
          <w:noProof/>
          <w:lang w:eastAsia="en-NZ"/>
        </w:rPr>
        <w:drawing>
          <wp:inline distT="0" distB="0" distL="0" distR="0">
            <wp:extent cx="4074461" cy="305562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eSmale_Lau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5665" cy="305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33" w:rsidRDefault="00F77533" w:rsidP="00AB145B">
      <w:pPr>
        <w:pStyle w:val="PlainText"/>
      </w:pPr>
    </w:p>
    <w:p w:rsidR="00F77533" w:rsidRDefault="00F77533">
      <w:pPr>
        <w:rPr>
          <w:rFonts w:ascii="Calibri" w:hAnsi="Calibri"/>
          <w:b/>
          <w:szCs w:val="21"/>
        </w:rPr>
      </w:pPr>
    </w:p>
    <w:p w:rsidR="00AE22BA" w:rsidRDefault="00AE22BA" w:rsidP="00AB145B">
      <w:pPr>
        <w:pStyle w:val="PlainText"/>
        <w:rPr>
          <w:b/>
        </w:rPr>
      </w:pPr>
      <w:r>
        <w:rPr>
          <w:b/>
        </w:rPr>
        <w:t>THEN AND NOW (over page)</w:t>
      </w:r>
      <w:r w:rsidR="00F77533" w:rsidRPr="00F77533">
        <w:rPr>
          <w:b/>
        </w:rPr>
        <w:t xml:space="preserve">: Old data stored on floppy disks 30 years ago adds to research material gathered </w:t>
      </w:r>
    </w:p>
    <w:p w:rsidR="00AE22BA" w:rsidRDefault="00F77533" w:rsidP="00AB145B">
      <w:pPr>
        <w:pStyle w:val="PlainText"/>
        <w:rPr>
          <w:b/>
        </w:rPr>
      </w:pPr>
      <w:r w:rsidRPr="00F77533">
        <w:rPr>
          <w:b/>
        </w:rPr>
        <w:t>by more modern techniques.</w:t>
      </w:r>
    </w:p>
    <w:p w:rsidR="00321B65" w:rsidRDefault="00F77533" w:rsidP="00AB145B">
      <w:pPr>
        <w:pStyle w:val="PlainText"/>
      </w:pPr>
      <w:r>
        <w:rPr>
          <w:noProof/>
          <w:lang w:eastAsia="en-NZ"/>
        </w:rPr>
        <w:drawing>
          <wp:inline distT="0" distB="0" distL="0" distR="0" wp14:anchorId="629FFDA1" wp14:editId="2ED1EFD7">
            <wp:extent cx="4000695" cy="3063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uderThen290519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69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1B65">
        <w:rPr>
          <w:noProof/>
          <w:lang w:eastAsia="en-NZ"/>
        </w:rPr>
        <w:drawing>
          <wp:inline distT="0" distB="0" distL="0" distR="0" wp14:anchorId="139230E7" wp14:editId="6A6ABF25">
            <wp:extent cx="3131820" cy="584056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uderN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560" cy="584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B1" w:rsidRDefault="00D47BB1" w:rsidP="00AB145B">
      <w:pPr>
        <w:pStyle w:val="PlainText"/>
      </w:pPr>
    </w:p>
    <w:sectPr w:rsidR="00D47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AB" w:rsidRDefault="001265AB" w:rsidP="001265AB">
      <w:pPr>
        <w:spacing w:after="0" w:line="240" w:lineRule="auto"/>
      </w:pPr>
      <w:r>
        <w:separator/>
      </w:r>
    </w:p>
  </w:endnote>
  <w:endnote w:type="continuationSeparator" w:id="0">
    <w:p w:rsidR="001265AB" w:rsidRDefault="001265AB" w:rsidP="001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AB" w:rsidRDefault="001265AB" w:rsidP="001265AB">
      <w:pPr>
        <w:spacing w:after="0" w:line="240" w:lineRule="auto"/>
      </w:pPr>
      <w:r>
        <w:separator/>
      </w:r>
    </w:p>
  </w:footnote>
  <w:footnote w:type="continuationSeparator" w:id="0">
    <w:p w:rsidR="001265AB" w:rsidRDefault="001265AB" w:rsidP="00126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6C"/>
    <w:rsid w:val="001265AB"/>
    <w:rsid w:val="001961F2"/>
    <w:rsid w:val="001E65A3"/>
    <w:rsid w:val="0027576C"/>
    <w:rsid w:val="00321B65"/>
    <w:rsid w:val="003D240F"/>
    <w:rsid w:val="0044134C"/>
    <w:rsid w:val="006C3D98"/>
    <w:rsid w:val="0078520C"/>
    <w:rsid w:val="008147E0"/>
    <w:rsid w:val="00826BD3"/>
    <w:rsid w:val="00980A3D"/>
    <w:rsid w:val="009B3E4D"/>
    <w:rsid w:val="00A57DB5"/>
    <w:rsid w:val="00AB145B"/>
    <w:rsid w:val="00AE22BA"/>
    <w:rsid w:val="00B670C2"/>
    <w:rsid w:val="00BF55D4"/>
    <w:rsid w:val="00CF57BC"/>
    <w:rsid w:val="00CF5E5D"/>
    <w:rsid w:val="00D47BB1"/>
    <w:rsid w:val="00DB190B"/>
    <w:rsid w:val="00E9220E"/>
    <w:rsid w:val="00F35D19"/>
    <w:rsid w:val="00F77533"/>
    <w:rsid w:val="00FC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CBDFDB-34E7-4D61-979C-B94EA4B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3E4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3E4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AB"/>
  </w:style>
  <w:style w:type="paragraph" w:styleId="Footer">
    <w:name w:val="footer"/>
    <w:basedOn w:val="Normal"/>
    <w:link w:val="FooterChar"/>
    <w:uiPriority w:val="99"/>
    <w:unhideWhenUsed/>
    <w:rsid w:val="00126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AB"/>
  </w:style>
  <w:style w:type="table" w:styleId="TableGrid">
    <w:name w:val="Table Grid"/>
    <w:basedOn w:val="TableNormal"/>
    <w:uiPriority w:val="39"/>
    <w:rsid w:val="0019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Williamson</dc:creator>
  <cp:keywords/>
  <dc:description/>
  <cp:lastModifiedBy>Tim Grubb</cp:lastModifiedBy>
  <cp:revision>4</cp:revision>
  <cp:lastPrinted>2015-05-11T23:58:00Z</cp:lastPrinted>
  <dcterms:created xsi:type="dcterms:W3CDTF">2015-05-28T04:14:00Z</dcterms:created>
  <dcterms:modified xsi:type="dcterms:W3CDTF">2015-05-28T04:19:00Z</dcterms:modified>
</cp:coreProperties>
</file>